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FE" w:rsidRPr="00285F5F" w:rsidRDefault="001B36FE" w:rsidP="001B36FE">
      <w:pPr>
        <w:ind w:left="-142"/>
        <w:jc w:val="center"/>
        <w:rPr>
          <w:b/>
          <w:bCs/>
          <w:lang w:val="ro-RO"/>
        </w:rPr>
      </w:pPr>
      <w:r w:rsidRPr="00285F5F">
        <w:rPr>
          <w:lang w:val="ro-RO"/>
        </w:rPr>
        <w:object w:dxaOrig="21515" w:dyaOrig="1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3pt" o:ole="">
            <v:imagedata r:id="rId4" o:title=""/>
          </v:shape>
          <o:OLEObject Type="Embed" ProgID="Unknown" ShapeID="_x0000_i1025" DrawAspect="Content" ObjectID="_1476032273" r:id="rId5"/>
        </w:object>
      </w:r>
    </w:p>
    <w:p w:rsidR="001B36FE" w:rsidRPr="00285F5F" w:rsidRDefault="001B36FE" w:rsidP="001B36FE">
      <w:pPr>
        <w:ind w:left="360"/>
        <w:jc w:val="center"/>
        <w:rPr>
          <w:b/>
          <w:bCs/>
          <w:lang w:val="ro-RO"/>
        </w:rPr>
      </w:pPr>
    </w:p>
    <w:p w:rsidR="001B36FE" w:rsidRPr="00285F5F" w:rsidRDefault="001B36FE" w:rsidP="001B36FE">
      <w:pPr>
        <w:ind w:left="360"/>
        <w:jc w:val="center"/>
        <w:rPr>
          <w:b/>
          <w:bCs/>
          <w:lang w:val="ro-RO"/>
        </w:rPr>
      </w:pPr>
      <w:r>
        <w:rPr>
          <w:b/>
          <w:bCs/>
          <w:lang w:val="ro-RO"/>
        </w:rPr>
        <w:t>Proiect cofinanț</w:t>
      </w:r>
      <w:r w:rsidRPr="00285F5F">
        <w:rPr>
          <w:b/>
          <w:bCs/>
          <w:lang w:val="ro-RO"/>
        </w:rPr>
        <w:t xml:space="preserve">at din Fondul Social European prin </w:t>
      </w:r>
    </w:p>
    <w:p w:rsidR="001B36FE" w:rsidRPr="00285F5F" w:rsidRDefault="001B36FE" w:rsidP="001B36FE">
      <w:pPr>
        <w:ind w:left="360"/>
        <w:jc w:val="center"/>
        <w:rPr>
          <w:b/>
          <w:bCs/>
          <w:lang w:val="ro-RO"/>
        </w:rPr>
      </w:pPr>
      <w:r>
        <w:rPr>
          <w:b/>
          <w:bCs/>
          <w:lang w:val="ro-RO"/>
        </w:rPr>
        <w:t>Programul Operaț</w:t>
      </w:r>
      <w:r w:rsidRPr="00285F5F">
        <w:rPr>
          <w:b/>
          <w:bCs/>
          <w:lang w:val="ro-RO"/>
        </w:rPr>
        <w:t>ional Sectorial Dezvoltarea Resurselor Umane 2007- 2013</w:t>
      </w:r>
    </w:p>
    <w:p w:rsidR="001B36FE" w:rsidRPr="00285F5F" w:rsidRDefault="00B26674" w:rsidP="001B36FE">
      <w:pPr>
        <w:ind w:left="360"/>
        <w:jc w:val="center"/>
        <w:rPr>
          <w:b/>
          <w:bCs/>
          <w:lang w:val="ro-RO"/>
        </w:rPr>
      </w:pPr>
      <w:r>
        <w:rPr>
          <w:noProof/>
          <w:highlight w:val="yellow"/>
          <w:lang w:val="ro-RO" w:eastAsia="ro-RO"/>
        </w:rPr>
        <w:pict>
          <v:shapetype id="_x0000_t202" coordsize="21600,21600" o:spt="202" path="m,l,21600r21600,l21600,xe">
            <v:stroke joinstyle="miter"/>
            <v:path gradientshapeok="t" o:connecttype="rect"/>
          </v:shapetype>
          <v:shape id="Text Box 3" o:spid="_x0000_s1026" type="#_x0000_t202" style="position:absolute;left:0;text-align:left;margin-left:0;margin-top:14.3pt;width:512.15pt;height:5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T/twIAALk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" filled="f" fillcolor="blue" stroked="f" strokecolor="white">
            <v:textbox>
              <w:txbxContent>
                <w:p w:rsidR="001B36FE" w:rsidRDefault="001B36FE" w:rsidP="001B36FE">
                  <w:pPr>
                    <w:shd w:val="clear" w:color="auto" w:fill="7030A0"/>
                    <w:jc w:val="center"/>
                    <w:rPr>
                      <w:rFonts w:ascii="Arial" w:hAnsi="Arial" w:cs="Arial"/>
                      <w:b/>
                      <w:color w:val="FFFFFF"/>
                      <w:sz w:val="28"/>
                      <w:szCs w:val="28"/>
                    </w:rPr>
                  </w:pPr>
                </w:p>
                <w:p w:rsidR="001B36FE" w:rsidRPr="0097165C" w:rsidRDefault="001B36FE" w:rsidP="001B36FE">
                  <w:pPr>
                    <w:shd w:val="clear" w:color="auto" w:fill="7030A0"/>
                    <w:jc w:val="center"/>
                    <w:rPr>
                      <w:rFonts w:ascii="Arial" w:hAnsi="Arial" w:cs="Arial"/>
                      <w:b/>
                      <w:color w:val="FFFFFF"/>
                      <w:sz w:val="28"/>
                      <w:szCs w:val="28"/>
                    </w:rPr>
                  </w:pPr>
                  <w:r>
                    <w:rPr>
                      <w:rFonts w:ascii="Arial" w:hAnsi="Arial" w:cs="Arial"/>
                      <w:b/>
                      <w:color w:val="FFFFFF"/>
                      <w:sz w:val="28"/>
                      <w:szCs w:val="28"/>
                    </w:rPr>
                    <w:t>INFORMARE</w:t>
                  </w:r>
                </w:p>
              </w:txbxContent>
            </v:textbox>
            <w10:wrap type="square"/>
          </v:shape>
        </w:pict>
      </w:r>
      <w:r w:rsidR="001B36FE">
        <w:rPr>
          <w:b/>
          <w:bCs/>
          <w:lang w:val="ro-RO"/>
        </w:rPr>
        <w:t>„Investeș</w:t>
      </w:r>
      <w:r w:rsidR="001B36FE" w:rsidRPr="00285F5F">
        <w:rPr>
          <w:b/>
          <w:bCs/>
          <w:lang w:val="ro-RO"/>
        </w:rPr>
        <w:t>te în oameni!”</w:t>
      </w:r>
    </w:p>
    <w:p w:rsidR="001B36FE" w:rsidRPr="00285F5F" w:rsidRDefault="001B36FE" w:rsidP="001B36FE">
      <w:pPr>
        <w:ind w:left="360"/>
        <w:jc w:val="center"/>
        <w:rPr>
          <w:b/>
          <w:bCs/>
          <w:lang w:val="ro-RO"/>
        </w:rPr>
      </w:pPr>
    </w:p>
    <w:p w:rsidR="00A04B21" w:rsidRPr="00285F5F" w:rsidRDefault="001950D4" w:rsidP="00A04B21">
      <w:pPr>
        <w:jc w:val="both"/>
        <w:rPr>
          <w:lang w:val="ro-RO"/>
        </w:rPr>
      </w:pPr>
      <w:r>
        <w:rPr>
          <w:lang w:val="ro-RO"/>
        </w:rPr>
        <w:tab/>
        <w:t xml:space="preserve">În luna mai, 2014, Școala Gimnazială ”Matei Basarab”, Turnu Roșu </w:t>
      </w:r>
      <w:r w:rsidR="00B6426B" w:rsidRPr="009A0939">
        <w:rPr>
          <w:lang w:val="ro-RO"/>
        </w:rPr>
        <w:t>a demarat</w:t>
      </w:r>
      <w:r>
        <w:rPr>
          <w:lang w:val="ro-RO"/>
        </w:rPr>
        <w:t xml:space="preserve"> implementarea proiectului </w:t>
      </w:r>
      <w:r w:rsidRPr="00285F5F">
        <w:rPr>
          <w:b/>
          <w:lang w:val="ro-RO"/>
        </w:rPr>
        <w:t>“ȘCOALA VIITORULUI - INOVAȚIE ȘI PERFORMANȚĂ ÎN DEZVOLTAREA COMPETENȚELOR PENTRU O VIAȚĂ DE SUCCES”</w:t>
      </w:r>
      <w:r>
        <w:rPr>
          <w:b/>
          <w:lang w:val="ro-RO"/>
        </w:rPr>
        <w:t xml:space="preserve">. </w:t>
      </w:r>
      <w:r w:rsidRPr="007225C9">
        <w:rPr>
          <w:lang w:val="ro-RO"/>
        </w:rPr>
        <w:t>Acest proiec</w:t>
      </w:r>
      <w:r w:rsidR="007225C9" w:rsidRPr="007225C9">
        <w:rPr>
          <w:lang w:val="ro-RO"/>
        </w:rPr>
        <w:t>t</w:t>
      </w:r>
      <w:r w:rsidR="007225C9">
        <w:rPr>
          <w:lang w:val="ro-RO"/>
        </w:rPr>
        <w:t xml:space="preserve"> a fost aprobat </w:t>
      </w:r>
      <w:r w:rsidR="007225C9" w:rsidRPr="00285F5F">
        <w:rPr>
          <w:lang w:val="ro-RO"/>
        </w:rPr>
        <w:t xml:space="preserve">în cadrul Axei Prioritare </w:t>
      </w:r>
      <w:r w:rsidR="007225C9">
        <w:rPr>
          <w:lang w:val="ro-RO"/>
        </w:rPr>
        <w:t>1</w:t>
      </w:r>
      <w:r w:rsidR="007225C9" w:rsidRPr="00285F5F">
        <w:rPr>
          <w:lang w:val="ro-RO"/>
        </w:rPr>
        <w:t xml:space="preserve">, DMI 1, a </w:t>
      </w:r>
      <w:r w:rsidR="007225C9" w:rsidRPr="00285F5F">
        <w:rPr>
          <w:b/>
          <w:lang w:val="ro-RO"/>
        </w:rPr>
        <w:t>Programului Opera</w:t>
      </w:r>
      <w:r w:rsidR="007225C9">
        <w:rPr>
          <w:b/>
          <w:lang w:val="ro-RO"/>
        </w:rPr>
        <w:t>ț</w:t>
      </w:r>
      <w:r w:rsidR="007225C9" w:rsidRPr="00285F5F">
        <w:rPr>
          <w:b/>
          <w:lang w:val="ro-RO"/>
        </w:rPr>
        <w:t xml:space="preserve">ional </w:t>
      </w:r>
      <w:r w:rsidR="007225C9" w:rsidRPr="00285F5F">
        <w:rPr>
          <w:b/>
          <w:bCs/>
          <w:lang w:val="ro-RO"/>
        </w:rPr>
        <w:t>Sectorial Dezvoltarea Resurselor Umane 2007-2013</w:t>
      </w:r>
      <w:r w:rsidR="007225C9" w:rsidRPr="00285F5F">
        <w:rPr>
          <w:b/>
          <w:lang w:val="ro-RO"/>
        </w:rPr>
        <w:t xml:space="preserve"> (POSDRU)</w:t>
      </w:r>
      <w:r w:rsidR="007225C9">
        <w:rPr>
          <w:b/>
          <w:lang w:val="ro-RO"/>
        </w:rPr>
        <w:t xml:space="preserve">, </w:t>
      </w:r>
      <w:r w:rsidR="007225C9">
        <w:rPr>
          <w:lang w:val="ro-RO"/>
        </w:rPr>
        <w:t xml:space="preserve">Școala Gimnazială ”Matei Basarab”, din Turnu Roșu fiind, în cadrul acestui proiect, partener al </w:t>
      </w:r>
      <w:r w:rsidR="007225C9">
        <w:rPr>
          <w:b/>
          <w:lang w:val="ro-RO"/>
        </w:rPr>
        <w:t>ȘCOLII</w:t>
      </w:r>
      <w:r w:rsidR="007225C9" w:rsidRPr="00285F5F">
        <w:rPr>
          <w:b/>
          <w:lang w:val="ro-RO"/>
        </w:rPr>
        <w:t xml:space="preserve"> GIMNAZI</w:t>
      </w:r>
      <w:r w:rsidR="007225C9">
        <w:rPr>
          <w:b/>
          <w:lang w:val="ro-RO"/>
        </w:rPr>
        <w:t>ALE</w:t>
      </w:r>
      <w:r w:rsidR="007225C9" w:rsidRPr="00285F5F">
        <w:rPr>
          <w:b/>
          <w:lang w:val="ro-RO"/>
        </w:rPr>
        <w:t xml:space="preserve"> “LIVIU REBREANU”, TÂRGU MUREȘ</w:t>
      </w:r>
      <w:r w:rsidR="007225C9">
        <w:rPr>
          <w:b/>
          <w:lang w:val="ro-RO"/>
        </w:rPr>
        <w:t>.</w:t>
      </w:r>
      <w:r w:rsidR="00A04B21">
        <w:rPr>
          <w:b/>
          <w:lang w:val="ro-RO"/>
        </w:rPr>
        <w:t xml:space="preserve"> </w:t>
      </w:r>
      <w:r w:rsidR="00A04B21" w:rsidRPr="00285F5F">
        <w:rPr>
          <w:lang w:val="ro-RO"/>
        </w:rPr>
        <w:t xml:space="preserve">Valoarea </w:t>
      </w:r>
      <w:r w:rsidR="00A04B21">
        <w:rPr>
          <w:lang w:val="ro-RO"/>
        </w:rPr>
        <w:t>eligibilă</w:t>
      </w:r>
      <w:r w:rsidR="00A04B21" w:rsidRPr="00285F5F">
        <w:rPr>
          <w:lang w:val="ro-RO"/>
        </w:rPr>
        <w:t xml:space="preserve"> a proiectului este de 2.127.098 lei, din care 98% asisten</w:t>
      </w:r>
      <w:r w:rsidR="00A04B21">
        <w:rPr>
          <w:lang w:val="ro-RO"/>
        </w:rPr>
        <w:t>ță</w:t>
      </w:r>
      <w:r w:rsidR="00A04B21" w:rsidRPr="00285F5F">
        <w:rPr>
          <w:lang w:val="ro-RO"/>
        </w:rPr>
        <w:t xml:space="preserve"> financiară nerambursabilă co</w:t>
      </w:r>
      <w:r w:rsidR="00A04B21">
        <w:rPr>
          <w:lang w:val="ro-RO"/>
        </w:rPr>
        <w:t>finanț</w:t>
      </w:r>
      <w:r w:rsidR="00A04B21" w:rsidRPr="00285F5F">
        <w:rPr>
          <w:lang w:val="ro-RO"/>
        </w:rPr>
        <w:t xml:space="preserve">ată prin Fondul Social European iar 2% contribuție proprie a beneficiarului. </w:t>
      </w:r>
    </w:p>
    <w:p w:rsidR="001B36FE" w:rsidRPr="007225C9" w:rsidRDefault="00A04B21" w:rsidP="00A04B21">
      <w:pPr>
        <w:jc w:val="both"/>
        <w:rPr>
          <w:lang w:val="ro-RO"/>
        </w:rPr>
      </w:pPr>
      <w:r>
        <w:rPr>
          <w:lang w:val="ro-RO"/>
        </w:rPr>
        <w:tab/>
      </w:r>
      <w:r w:rsidRPr="00285F5F">
        <w:rPr>
          <w:lang w:val="ro-RO"/>
        </w:rPr>
        <w:t>Obiectivul general al proiectului este formarea competențelor transversale necesare societății bazate pe cunoaștere, prin servicii educaționale inovative, consiliere și orientare, educație pentru cetățenie activă, antreprenoriat și dezvoltare durabilă la 300 de elevi cu vârsta cuprinsă între 7-14 ani.</w:t>
      </w:r>
    </w:p>
    <w:p w:rsidR="00A04B21" w:rsidRPr="00285F5F" w:rsidRDefault="00A04B21" w:rsidP="00A04B21">
      <w:pPr>
        <w:jc w:val="both"/>
        <w:rPr>
          <w:lang w:val="ro-RO"/>
        </w:rPr>
      </w:pPr>
      <w:r>
        <w:rPr>
          <w:b/>
          <w:lang w:val="ro-RO"/>
        </w:rPr>
        <w:tab/>
      </w:r>
      <w:r w:rsidRPr="00285F5F">
        <w:rPr>
          <w:lang w:val="ro-RO"/>
        </w:rPr>
        <w:t xml:space="preserve">Proiectul are un număr de 10 obiective specifice care fac referire la dezvoltarea </w:t>
      </w:r>
      <w:r>
        <w:rPr>
          <w:lang w:val="ro-RO"/>
        </w:rPr>
        <w:t>și implementarea de mă</w:t>
      </w:r>
      <w:r w:rsidRPr="00285F5F">
        <w:rPr>
          <w:lang w:val="ro-RO"/>
        </w:rPr>
        <w:t>suri inovative în domeniul instructiv-educativ, care să</w:t>
      </w:r>
      <w:r>
        <w:rPr>
          <w:lang w:val="ro-RO"/>
        </w:rPr>
        <w:t xml:space="preserve"> corespundă</w:t>
      </w:r>
      <w:r w:rsidRPr="00285F5F">
        <w:rPr>
          <w:lang w:val="ro-RO"/>
        </w:rPr>
        <w:t xml:space="preserve"> nevoilor grupului </w:t>
      </w:r>
      <w:r>
        <w:rPr>
          <w:lang w:val="ro-RO"/>
        </w:rPr>
        <w:t>ț</w:t>
      </w:r>
      <w:r w:rsidRPr="00285F5F">
        <w:rPr>
          <w:lang w:val="ro-RO"/>
        </w:rPr>
        <w:t xml:space="preserve">intă </w:t>
      </w:r>
      <w:r>
        <w:rPr>
          <w:lang w:val="ro-RO"/>
        </w:rPr>
        <w:t>ș</w:t>
      </w:r>
      <w:r w:rsidRPr="00285F5F">
        <w:rPr>
          <w:lang w:val="ro-RO"/>
        </w:rPr>
        <w:t>i contextului economico-social actual.</w:t>
      </w:r>
      <w:r w:rsidRPr="00285F5F">
        <w:rPr>
          <w:lang w:val="ro-RO"/>
        </w:rPr>
        <w:cr/>
      </w:r>
      <w:r>
        <w:rPr>
          <w:lang w:val="ro-RO"/>
        </w:rPr>
        <w:tab/>
      </w:r>
      <w:r w:rsidRPr="00285F5F">
        <w:rPr>
          <w:lang w:val="ro-RO"/>
        </w:rPr>
        <w:t>Grupul țintă al proiectului este format din 300 de elevi, 40 de cadre didactic</w:t>
      </w:r>
      <w:r w:rsidR="009A0939">
        <w:rPr>
          <w:lang w:val="ro-RO"/>
        </w:rPr>
        <w:t xml:space="preserve">e și 25 de părinți/tutori ai </w:t>
      </w:r>
      <w:r w:rsidRPr="00285F5F">
        <w:rPr>
          <w:lang w:val="ro-RO"/>
        </w:rPr>
        <w:t>elevilor.</w:t>
      </w:r>
    </w:p>
    <w:p w:rsidR="00A04B21" w:rsidRDefault="00A04B21" w:rsidP="00A04B21">
      <w:pPr>
        <w:jc w:val="both"/>
        <w:rPr>
          <w:lang w:val="ro-RO"/>
        </w:rPr>
      </w:pPr>
      <w:r>
        <w:rPr>
          <w:lang w:val="ro-RO"/>
        </w:rPr>
        <w:tab/>
        <w:t xml:space="preserve">Conform proiectului, 8 cadre didactice ale Școlii Gimnaziale ”Matei Basarab”, Turnu Roșu, au participat </w:t>
      </w:r>
      <w:r w:rsidRPr="009A0939">
        <w:rPr>
          <w:lang w:val="ro-RO"/>
        </w:rPr>
        <w:t xml:space="preserve">în </w:t>
      </w:r>
      <w:r w:rsidR="00B6426B" w:rsidRPr="009A0939">
        <w:rPr>
          <w:lang w:val="ro-RO"/>
        </w:rPr>
        <w:t>perioada iunie – septembrie 2014</w:t>
      </w:r>
      <w:r w:rsidRPr="009A0939">
        <w:rPr>
          <w:lang w:val="ro-RO"/>
        </w:rPr>
        <w:t xml:space="preserve"> la cursuri</w:t>
      </w:r>
      <w:r w:rsidR="00B6426B" w:rsidRPr="009A0939">
        <w:rPr>
          <w:lang w:val="ro-RO"/>
        </w:rPr>
        <w:t>le</w:t>
      </w:r>
      <w:r w:rsidRPr="009A0939">
        <w:rPr>
          <w:lang w:val="ro-RO"/>
        </w:rPr>
        <w:t xml:space="preserve"> de formare </w:t>
      </w:r>
      <w:r w:rsidR="00B6426B" w:rsidRPr="009A0939">
        <w:rPr>
          <w:lang w:val="ro-RO"/>
        </w:rPr>
        <w:t>in domeniile Curriculum inovativ,Consiliere și orientare,Antreprenoriat și de utilizare a Platformei Educaționale Moodle.</w:t>
      </w:r>
      <w:r w:rsidR="001A7641" w:rsidRPr="009A0939">
        <w:rPr>
          <w:lang w:val="ro-RO"/>
        </w:rPr>
        <w:t xml:space="preserve"> Întorși acasă, profesorii au pregătit</w:t>
      </w:r>
      <w:r w:rsidR="00B6426B" w:rsidRPr="009A0939">
        <w:rPr>
          <w:lang w:val="ro-RO"/>
        </w:rPr>
        <w:t xml:space="preserve"> și demarat,</w:t>
      </w:r>
      <w:r w:rsidR="001A7641" w:rsidRPr="009A0939">
        <w:rPr>
          <w:lang w:val="ro-RO"/>
        </w:rPr>
        <w:t xml:space="preserve"> în luna septembrie</w:t>
      </w:r>
      <w:r w:rsidR="00B6426B" w:rsidRPr="009A0939">
        <w:rPr>
          <w:lang w:val="ro-RO"/>
        </w:rPr>
        <w:t>, activitățile din cadrul celor</w:t>
      </w:r>
      <w:r w:rsidR="001A7641" w:rsidRPr="009A0939">
        <w:rPr>
          <w:lang w:val="ro-RO"/>
        </w:rPr>
        <w:t xml:space="preserve"> 6 ateliere/cluburi</w:t>
      </w:r>
      <w:r w:rsidR="00B6426B" w:rsidRPr="009A0939">
        <w:rPr>
          <w:lang w:val="ro-RO"/>
        </w:rPr>
        <w:t>, la care vor participa 100 elevi ai școlii din Turnu Roșu și 200 elevi ai școlii din Tărgu Mureș.</w:t>
      </w:r>
    </w:p>
    <w:p w:rsidR="00AC3A14" w:rsidRPr="00285F5F" w:rsidRDefault="00AC3A14" w:rsidP="00A04B21">
      <w:pPr>
        <w:jc w:val="both"/>
        <w:rPr>
          <w:lang w:val="ro-RO"/>
        </w:rPr>
      </w:pPr>
      <w:r>
        <w:rPr>
          <w:lang w:val="ro-RO"/>
        </w:rPr>
        <w:tab/>
        <w:t xml:space="preserve">Atelierele: Micii antreprenori, Clubul de presă, </w:t>
      </w:r>
      <w:r w:rsidR="00B6426B">
        <w:rPr>
          <w:lang w:val="ro-RO"/>
        </w:rPr>
        <w:t>Voluntarii</w:t>
      </w:r>
      <w:r>
        <w:rPr>
          <w:lang w:val="ro-RO"/>
        </w:rPr>
        <w:t xml:space="preserve"> Cetății Verzi, E-școală, Dezvoltare personală, Resurse regenerabile, își vor desfășura activitatea la sfârșitul programului școlar al elevilor, pe parcursul a 8 luni. Astfel, elevii vor participa la activități interesante și atractive, </w:t>
      </w:r>
      <w:r w:rsidR="00970BD7">
        <w:rPr>
          <w:lang w:val="ro-RO"/>
        </w:rPr>
        <w:t>vizite și excursii,</w:t>
      </w:r>
      <w:r>
        <w:rPr>
          <w:lang w:val="ro-RO"/>
        </w:rPr>
        <w:t xml:space="preserve"> tabere de creație</w:t>
      </w:r>
      <w:r w:rsidR="00970BD7">
        <w:rPr>
          <w:lang w:val="ro-RO"/>
        </w:rPr>
        <w:t>, toate activitățile având menirea de a pregăti elevi capabili să creeze o școală a viitorului.</w:t>
      </w:r>
    </w:p>
    <w:p w:rsidR="001B36FE" w:rsidRPr="00B26674" w:rsidRDefault="00B26674" w:rsidP="00B26674">
      <w:pPr>
        <w:jc w:val="right"/>
      </w:pPr>
      <w:r>
        <w:rPr>
          <w:lang w:val="ro-RO"/>
        </w:rPr>
        <w:t>Expert Informare și Publicitate: PURECE CLAUDIA-LIA</w:t>
      </w:r>
      <w:bookmarkStart w:id="0" w:name="_GoBack"/>
      <w:bookmarkEnd w:id="0"/>
      <w:r>
        <w:t xml:space="preserve"> </w:t>
      </w:r>
    </w:p>
    <w:p w:rsidR="001B36FE" w:rsidRPr="00285F5F" w:rsidRDefault="00B26674" w:rsidP="001B36FE">
      <w:pPr>
        <w:jc w:val="center"/>
        <w:rPr>
          <w:lang w:val="ro-RO"/>
        </w:rPr>
      </w:pPr>
      <w:r>
        <w:rPr>
          <w:bCs/>
          <w:noProof/>
          <w:lang w:val="ro-RO" w:eastAsia="ro-RO"/>
        </w:rPr>
        <w:pict>
          <v:shape id="Text Box 2" o:spid="_x0000_s1027" type="#_x0000_t202" style="position:absolute;left:0;text-align:left;margin-left:0;margin-top:23.85pt;width:508.45pt;height:2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" filled="f" fillcolor="blue" strokecolor="white">
            <v:textbox>
              <w:txbxContent>
                <w:p w:rsidR="001B36FE" w:rsidRPr="002053D9" w:rsidRDefault="001B36FE" w:rsidP="001B36FE">
                  <w:pPr>
                    <w:shd w:val="clear" w:color="auto" w:fill="7030A0"/>
                    <w:jc w:val="center"/>
                    <w:rPr>
                      <w:b/>
                      <w:color w:val="FFFFFF"/>
                    </w:rPr>
                  </w:pPr>
                </w:p>
                <w:p w:rsidR="001B36FE" w:rsidRPr="002053D9" w:rsidRDefault="001B36FE" w:rsidP="001B36FE">
                  <w:pPr>
                    <w:shd w:val="clear" w:color="auto" w:fill="7030A0"/>
                    <w:jc w:val="center"/>
                    <w:rPr>
                      <w:b/>
                      <w:color w:val="FFFFFF"/>
                    </w:rPr>
                  </w:pPr>
                  <w:r w:rsidRPr="002053D9">
                    <w:rPr>
                      <w:b/>
                      <w:noProof/>
                      <w:color w:val="FFFFFF"/>
                      <w:lang w:val="ro-RO" w:eastAsia="ro-RO"/>
                    </w:rPr>
                    <w:drawing>
                      <wp:inline distT="0" distB="0" distL="0" distR="0">
                        <wp:extent cx="630555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5550" cy="123825"/>
                                </a:xfrm>
                                <a:prstGeom prst="rect">
                                  <a:avLst/>
                                </a:prstGeom>
                                <a:noFill/>
                                <a:ln>
                                  <a:noFill/>
                                </a:ln>
                              </pic:spPr>
                            </pic:pic>
                          </a:graphicData>
                        </a:graphic>
                      </wp:inline>
                    </w:drawing>
                  </w:r>
                </w:p>
              </w:txbxContent>
            </v:textbox>
            <w10:wrap type="square"/>
          </v:shape>
        </w:pict>
      </w:r>
    </w:p>
    <w:sectPr w:rsidR="001B36FE" w:rsidRPr="00285F5F" w:rsidSect="00694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059E1"/>
    <w:rsid w:val="001950D4"/>
    <w:rsid w:val="001A7641"/>
    <w:rsid w:val="001B36FE"/>
    <w:rsid w:val="002B3E3F"/>
    <w:rsid w:val="00694CBC"/>
    <w:rsid w:val="007225C9"/>
    <w:rsid w:val="00970BD7"/>
    <w:rsid w:val="009A0939"/>
    <w:rsid w:val="00A04B21"/>
    <w:rsid w:val="00AC3A14"/>
    <w:rsid w:val="00B059E1"/>
    <w:rsid w:val="00B26674"/>
    <w:rsid w:val="00B4422E"/>
    <w:rsid w:val="00B6426B"/>
    <w:rsid w:val="00FA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1220D30-16CD-4527-B8BB-D0F8D0E1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6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26B"/>
    <w:rPr>
      <w:rFonts w:ascii="Tahoma" w:hAnsi="Tahoma" w:cs="Tahoma"/>
      <w:sz w:val="16"/>
      <w:szCs w:val="16"/>
    </w:rPr>
  </w:style>
  <w:style w:type="character" w:customStyle="1" w:styleId="BalloonTextChar">
    <w:name w:val="Balloon Text Char"/>
    <w:basedOn w:val="DefaultParagraphFont"/>
    <w:link w:val="BalloonText"/>
    <w:uiPriority w:val="99"/>
    <w:semiHidden/>
    <w:rsid w:val="00B6426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368</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 Caesar</dc:creator>
  <cp:lastModifiedBy>Silviu Caesar</cp:lastModifiedBy>
  <cp:revision>4</cp:revision>
  <dcterms:created xsi:type="dcterms:W3CDTF">2014-10-10T08:22:00Z</dcterms:created>
  <dcterms:modified xsi:type="dcterms:W3CDTF">2014-10-28T18:11:00Z</dcterms:modified>
</cp:coreProperties>
</file>